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5109D" w:rsidRPr="00FE4584" w:rsidRDefault="00D5109D" w:rsidP="00D5109D">
      <w:pPr>
        <w:jc w:val="center"/>
        <w:rPr>
          <w:b/>
          <w:sz w:val="36"/>
          <w:szCs w:val="36"/>
        </w:rPr>
      </w:pPr>
      <w:r w:rsidRPr="00FE4584">
        <w:rPr>
          <w:b/>
          <w:sz w:val="36"/>
          <w:szCs w:val="36"/>
        </w:rPr>
        <w:t xml:space="preserve">Evolution de la taxe foncière </w:t>
      </w:r>
      <w:r>
        <w:rPr>
          <w:b/>
          <w:sz w:val="36"/>
          <w:szCs w:val="36"/>
        </w:rPr>
        <w:t xml:space="preserve">à Pontoise </w:t>
      </w:r>
      <w:r w:rsidRPr="00FE4584">
        <w:rPr>
          <w:b/>
          <w:sz w:val="36"/>
          <w:szCs w:val="36"/>
        </w:rPr>
        <w:t>entre 2015 et 2016</w:t>
      </w:r>
    </w:p>
    <w:p w:rsidR="00195999" w:rsidRPr="00FE4584" w:rsidRDefault="00195999" w:rsidP="00FE4584">
      <w:pPr>
        <w:jc w:val="center"/>
        <w:rPr>
          <w:sz w:val="28"/>
          <w:szCs w:val="28"/>
        </w:rPr>
      </w:pPr>
    </w:p>
    <w:p w:rsidR="00FE4584" w:rsidRPr="00FE4584" w:rsidRDefault="00FE4584" w:rsidP="00FE4584">
      <w:pPr>
        <w:jc w:val="center"/>
        <w:rPr>
          <w:sz w:val="28"/>
          <w:szCs w:val="28"/>
        </w:rPr>
      </w:pPr>
    </w:p>
    <w:p w:rsidR="00FE4584" w:rsidRPr="00FE4584" w:rsidRDefault="00FE4584" w:rsidP="00FE4584">
      <w:pPr>
        <w:jc w:val="center"/>
        <w:rPr>
          <w:sz w:val="28"/>
          <w:szCs w:val="28"/>
        </w:rPr>
      </w:pPr>
    </w:p>
    <w:p w:rsidR="00FE4584" w:rsidRPr="00FE4584" w:rsidRDefault="00FE4584" w:rsidP="00FE4584">
      <w:pPr>
        <w:jc w:val="center"/>
        <w:rPr>
          <w:sz w:val="28"/>
          <w:szCs w:val="28"/>
        </w:rPr>
      </w:pPr>
    </w:p>
    <w:tbl>
      <w:tblPr>
        <w:tblStyle w:val="Grilledutableau"/>
        <w:tblpPr w:leftFromText="141" w:rightFromText="141" w:horzAnchor="margin" w:tblpXSpec="center" w:tblpY="1080"/>
        <w:tblW w:w="12006" w:type="dxa"/>
        <w:tblLayout w:type="fixed"/>
        <w:tblLook w:val="01E0"/>
      </w:tblPr>
      <w:tblGrid>
        <w:gridCol w:w="1604"/>
        <w:gridCol w:w="1457"/>
        <w:gridCol w:w="1705"/>
        <w:gridCol w:w="2330"/>
        <w:gridCol w:w="1827"/>
        <w:gridCol w:w="1455"/>
        <w:gridCol w:w="1628"/>
      </w:tblGrid>
      <w:tr w:rsidR="00D5109D" w:rsidRPr="00FE4584" w:rsidTr="00D5109D">
        <w:trPr>
          <w:trHeight w:val="2046"/>
        </w:trPr>
        <w:tc>
          <w:tcPr>
            <w:tcW w:w="1604" w:type="dxa"/>
          </w:tcPr>
          <w:p w:rsidR="00D5109D" w:rsidRPr="00FE4584" w:rsidRDefault="00D5109D" w:rsidP="00D5109D">
            <w:pPr>
              <w:widowControl w:val="0"/>
              <w:suppressAutoHyphens/>
              <w:spacing w:before="113" w:after="0" w:line="240" w:lineRule="auto"/>
              <w:jc w:val="center"/>
              <w:rPr>
                <w:rFonts w:asciiTheme="minorHAnsi" w:eastAsia="SimSun" w:hAnsiTheme="minorHAnsi" w:cs="Mangal"/>
                <w:b/>
                <w:sz w:val="28"/>
                <w:szCs w:val="28"/>
                <w:lang w:eastAsia="zh-CN" w:bidi="hi-IN"/>
              </w:rPr>
            </w:pPr>
          </w:p>
          <w:p w:rsidR="00D5109D" w:rsidRPr="00FE4584" w:rsidRDefault="00D5109D" w:rsidP="00D5109D">
            <w:pPr>
              <w:widowControl w:val="0"/>
              <w:suppressAutoHyphens/>
              <w:spacing w:before="113" w:after="0" w:line="240" w:lineRule="auto"/>
              <w:jc w:val="center"/>
              <w:rPr>
                <w:rFonts w:asciiTheme="minorHAnsi" w:eastAsia="SimSun" w:hAnsiTheme="minorHAnsi" w:cs="Mangal"/>
                <w:b/>
                <w:sz w:val="28"/>
                <w:szCs w:val="28"/>
                <w:lang w:eastAsia="zh-CN" w:bidi="hi-IN"/>
              </w:rPr>
            </w:pPr>
          </w:p>
        </w:tc>
        <w:tc>
          <w:tcPr>
            <w:tcW w:w="1457" w:type="dxa"/>
          </w:tcPr>
          <w:p w:rsidR="00D5109D" w:rsidRPr="00FE4584" w:rsidRDefault="00D5109D" w:rsidP="00D5109D">
            <w:pPr>
              <w:widowControl w:val="0"/>
              <w:suppressAutoHyphens/>
              <w:spacing w:before="113" w:after="0" w:line="240" w:lineRule="auto"/>
              <w:jc w:val="center"/>
              <w:rPr>
                <w:rFonts w:asciiTheme="minorHAnsi" w:eastAsia="SimSun" w:hAnsiTheme="minorHAnsi" w:cs="Mangal"/>
                <w:b/>
                <w:sz w:val="28"/>
                <w:szCs w:val="28"/>
                <w:lang w:eastAsia="zh-CN" w:bidi="hi-IN"/>
              </w:rPr>
            </w:pPr>
            <w:r w:rsidRPr="00FE4584">
              <w:rPr>
                <w:rFonts w:asciiTheme="minorHAnsi" w:eastAsia="SimSun" w:hAnsiTheme="minorHAnsi" w:cs="Mangal"/>
                <w:b/>
                <w:sz w:val="28"/>
                <w:szCs w:val="28"/>
                <w:lang w:eastAsia="zh-CN" w:bidi="hi-IN"/>
              </w:rPr>
              <w:t>Commune (Pontoise)</w:t>
            </w:r>
          </w:p>
        </w:tc>
        <w:tc>
          <w:tcPr>
            <w:tcW w:w="1705" w:type="dxa"/>
          </w:tcPr>
          <w:p w:rsidR="00D5109D" w:rsidRPr="00FE4584" w:rsidRDefault="00D5109D" w:rsidP="00D5109D">
            <w:pPr>
              <w:widowControl w:val="0"/>
              <w:suppressAutoHyphens/>
              <w:spacing w:before="113" w:after="0" w:line="240" w:lineRule="auto"/>
              <w:jc w:val="center"/>
              <w:rPr>
                <w:rFonts w:asciiTheme="minorHAnsi" w:eastAsia="SimSun" w:hAnsiTheme="minorHAnsi" w:cs="Mangal"/>
                <w:b/>
                <w:sz w:val="28"/>
                <w:szCs w:val="28"/>
                <w:lang w:eastAsia="zh-CN" w:bidi="hi-IN"/>
              </w:rPr>
            </w:pPr>
            <w:r w:rsidRPr="00FE4584">
              <w:rPr>
                <w:rFonts w:asciiTheme="minorHAnsi" w:eastAsia="SimSun" w:hAnsiTheme="minorHAnsi" w:cs="Mangal"/>
                <w:b/>
                <w:sz w:val="28"/>
                <w:szCs w:val="28"/>
                <w:lang w:eastAsia="zh-CN" w:bidi="hi-IN"/>
              </w:rPr>
              <w:t>Syndicat de communes</w:t>
            </w:r>
          </w:p>
        </w:tc>
        <w:tc>
          <w:tcPr>
            <w:tcW w:w="2330" w:type="dxa"/>
          </w:tcPr>
          <w:p w:rsidR="00D5109D" w:rsidRPr="00FE4584" w:rsidRDefault="00D5109D" w:rsidP="00D5109D">
            <w:pPr>
              <w:widowControl w:val="0"/>
              <w:suppressAutoHyphens/>
              <w:spacing w:before="113" w:after="0" w:line="240" w:lineRule="auto"/>
              <w:jc w:val="center"/>
              <w:rPr>
                <w:rFonts w:asciiTheme="minorHAnsi" w:eastAsia="SimSun" w:hAnsiTheme="minorHAnsi" w:cs="Mangal"/>
                <w:b/>
                <w:sz w:val="28"/>
                <w:szCs w:val="28"/>
                <w:lang w:eastAsia="zh-CN" w:bidi="hi-IN"/>
              </w:rPr>
            </w:pPr>
            <w:r w:rsidRPr="00FE4584">
              <w:rPr>
                <w:rFonts w:asciiTheme="minorHAnsi" w:eastAsia="SimSun" w:hAnsiTheme="minorHAnsi" w:cs="Mangal"/>
                <w:b/>
                <w:sz w:val="28"/>
                <w:szCs w:val="28"/>
                <w:lang w:eastAsia="zh-CN" w:bidi="hi-IN"/>
              </w:rPr>
              <w:t>Intercommunalité (CACP)</w:t>
            </w:r>
          </w:p>
        </w:tc>
        <w:tc>
          <w:tcPr>
            <w:tcW w:w="1827" w:type="dxa"/>
          </w:tcPr>
          <w:p w:rsidR="00D5109D" w:rsidRPr="00FE4584" w:rsidRDefault="00D5109D" w:rsidP="00D5109D">
            <w:pPr>
              <w:widowControl w:val="0"/>
              <w:suppressAutoHyphens/>
              <w:spacing w:before="113" w:after="0" w:line="240" w:lineRule="auto"/>
              <w:jc w:val="center"/>
              <w:rPr>
                <w:rFonts w:asciiTheme="minorHAnsi" w:eastAsia="SimSun" w:hAnsiTheme="minorHAnsi" w:cs="Mangal"/>
                <w:b/>
                <w:sz w:val="28"/>
                <w:szCs w:val="28"/>
                <w:lang w:eastAsia="zh-CN" w:bidi="hi-IN"/>
              </w:rPr>
            </w:pPr>
            <w:r w:rsidRPr="00FE4584">
              <w:rPr>
                <w:rFonts w:asciiTheme="minorHAnsi" w:eastAsia="SimSun" w:hAnsiTheme="minorHAnsi" w:cs="Mangal"/>
                <w:b/>
                <w:sz w:val="28"/>
                <w:szCs w:val="28"/>
                <w:lang w:eastAsia="zh-CN" w:bidi="hi-IN"/>
              </w:rPr>
              <w:t>Département (Val-d’Oise)</w:t>
            </w:r>
          </w:p>
        </w:tc>
        <w:tc>
          <w:tcPr>
            <w:tcW w:w="1455" w:type="dxa"/>
          </w:tcPr>
          <w:p w:rsidR="00D5109D" w:rsidRPr="00FE4584" w:rsidRDefault="00D5109D" w:rsidP="00D5109D">
            <w:pPr>
              <w:widowControl w:val="0"/>
              <w:suppressAutoHyphens/>
              <w:spacing w:before="113" w:after="0" w:line="240" w:lineRule="auto"/>
              <w:jc w:val="center"/>
              <w:rPr>
                <w:rFonts w:asciiTheme="minorHAnsi" w:eastAsia="SimSun" w:hAnsiTheme="minorHAnsi" w:cs="Mangal"/>
                <w:b/>
                <w:sz w:val="28"/>
                <w:szCs w:val="28"/>
                <w:lang w:eastAsia="zh-CN" w:bidi="hi-IN"/>
              </w:rPr>
            </w:pPr>
            <w:r w:rsidRPr="00FE4584">
              <w:rPr>
                <w:rFonts w:asciiTheme="minorHAnsi" w:eastAsia="SimSun" w:hAnsiTheme="minorHAnsi" w:cs="Mangal"/>
                <w:b/>
                <w:sz w:val="28"/>
                <w:szCs w:val="28"/>
                <w:lang w:eastAsia="zh-CN" w:bidi="hi-IN"/>
              </w:rPr>
              <w:t>Taxes spéciales</w:t>
            </w:r>
          </w:p>
        </w:tc>
        <w:tc>
          <w:tcPr>
            <w:tcW w:w="1628" w:type="dxa"/>
          </w:tcPr>
          <w:p w:rsidR="00D5109D" w:rsidRPr="00FE4584" w:rsidRDefault="00D5109D" w:rsidP="00D5109D">
            <w:pPr>
              <w:widowControl w:val="0"/>
              <w:suppressAutoHyphens/>
              <w:spacing w:before="113" w:after="0" w:line="240" w:lineRule="auto"/>
              <w:jc w:val="center"/>
              <w:rPr>
                <w:rFonts w:asciiTheme="minorHAnsi" w:eastAsia="SimSun" w:hAnsiTheme="minorHAnsi" w:cs="Mangal"/>
                <w:b/>
                <w:sz w:val="28"/>
                <w:szCs w:val="28"/>
                <w:lang w:eastAsia="zh-CN" w:bidi="hi-IN"/>
              </w:rPr>
            </w:pPr>
            <w:r w:rsidRPr="00FE4584">
              <w:rPr>
                <w:rFonts w:asciiTheme="minorHAnsi" w:eastAsia="SimSun" w:hAnsiTheme="minorHAnsi" w:cs="Mangal"/>
                <w:b/>
                <w:sz w:val="28"/>
                <w:szCs w:val="28"/>
                <w:lang w:eastAsia="zh-CN" w:bidi="hi-IN"/>
              </w:rPr>
              <w:t>Ordures ménagères</w:t>
            </w:r>
          </w:p>
        </w:tc>
      </w:tr>
      <w:tr w:rsidR="00D5109D" w:rsidRPr="00FE4584" w:rsidTr="00D5109D">
        <w:trPr>
          <w:trHeight w:val="1184"/>
        </w:trPr>
        <w:tc>
          <w:tcPr>
            <w:tcW w:w="1604" w:type="dxa"/>
          </w:tcPr>
          <w:p w:rsidR="00D5109D" w:rsidRPr="00FE4584" w:rsidRDefault="00D5109D" w:rsidP="00D5109D">
            <w:pPr>
              <w:widowControl w:val="0"/>
              <w:suppressAutoHyphens/>
              <w:spacing w:before="113" w:after="0" w:line="240" w:lineRule="auto"/>
              <w:jc w:val="center"/>
              <w:rPr>
                <w:rFonts w:asciiTheme="minorHAnsi" w:eastAsia="SimSun" w:hAnsiTheme="minorHAnsi" w:cs="Mangal"/>
                <w:b/>
                <w:sz w:val="28"/>
                <w:szCs w:val="28"/>
                <w:lang w:eastAsia="zh-CN" w:bidi="hi-IN"/>
              </w:rPr>
            </w:pPr>
            <w:r w:rsidRPr="00FE4584">
              <w:rPr>
                <w:rFonts w:asciiTheme="minorHAnsi" w:eastAsia="SimSun" w:hAnsiTheme="minorHAnsi" w:cs="Mangal"/>
                <w:b/>
                <w:sz w:val="28"/>
                <w:szCs w:val="28"/>
                <w:lang w:eastAsia="zh-CN" w:bidi="hi-IN"/>
              </w:rPr>
              <w:t>Taux 2015</w:t>
            </w:r>
          </w:p>
        </w:tc>
        <w:tc>
          <w:tcPr>
            <w:tcW w:w="1457" w:type="dxa"/>
          </w:tcPr>
          <w:p w:rsidR="00D5109D" w:rsidRPr="00FE4584" w:rsidRDefault="00D5109D" w:rsidP="00D5109D">
            <w:pPr>
              <w:widowControl w:val="0"/>
              <w:suppressAutoHyphens/>
              <w:spacing w:before="113" w:after="0" w:line="240" w:lineRule="auto"/>
              <w:jc w:val="center"/>
              <w:rPr>
                <w:rFonts w:asciiTheme="minorHAnsi" w:eastAsia="SimSun" w:hAnsiTheme="minorHAnsi" w:cs="Mangal"/>
                <w:b/>
                <w:sz w:val="28"/>
                <w:szCs w:val="28"/>
                <w:lang w:eastAsia="zh-CN" w:bidi="hi-IN"/>
              </w:rPr>
            </w:pPr>
            <w:r w:rsidRPr="00FE4584">
              <w:rPr>
                <w:rFonts w:asciiTheme="minorHAnsi" w:eastAsia="SimSun" w:hAnsiTheme="minorHAnsi" w:cs="Mangal"/>
                <w:b/>
                <w:sz w:val="28"/>
                <w:szCs w:val="28"/>
                <w:lang w:eastAsia="zh-CN" w:bidi="hi-IN"/>
              </w:rPr>
              <w:t>24,89%</w:t>
            </w:r>
          </w:p>
        </w:tc>
        <w:tc>
          <w:tcPr>
            <w:tcW w:w="1705" w:type="dxa"/>
          </w:tcPr>
          <w:p w:rsidR="00D5109D" w:rsidRPr="00FE4584" w:rsidRDefault="00D5109D" w:rsidP="00D5109D">
            <w:pPr>
              <w:widowControl w:val="0"/>
              <w:suppressAutoHyphens/>
              <w:spacing w:before="113" w:after="0" w:line="240" w:lineRule="auto"/>
              <w:jc w:val="center"/>
              <w:rPr>
                <w:rFonts w:asciiTheme="minorHAnsi" w:eastAsia="SimSun" w:hAnsiTheme="minorHAnsi" w:cs="Mangal"/>
                <w:b/>
                <w:sz w:val="28"/>
                <w:szCs w:val="28"/>
                <w:lang w:eastAsia="zh-CN" w:bidi="hi-IN"/>
              </w:rPr>
            </w:pPr>
            <w:r w:rsidRPr="00FE4584">
              <w:rPr>
                <w:rFonts w:asciiTheme="minorHAnsi" w:eastAsia="SimSun" w:hAnsiTheme="minorHAnsi" w:cs="Mangal"/>
                <w:b/>
                <w:sz w:val="28"/>
                <w:szCs w:val="28"/>
                <w:lang w:eastAsia="zh-CN" w:bidi="hi-IN"/>
              </w:rPr>
              <w:t>0,00608%</w:t>
            </w:r>
          </w:p>
        </w:tc>
        <w:tc>
          <w:tcPr>
            <w:tcW w:w="2330" w:type="dxa"/>
          </w:tcPr>
          <w:p w:rsidR="00D5109D" w:rsidRPr="00FE4584" w:rsidRDefault="00D5109D" w:rsidP="00D5109D">
            <w:pPr>
              <w:widowControl w:val="0"/>
              <w:suppressAutoHyphens/>
              <w:spacing w:before="113" w:after="0" w:line="240" w:lineRule="auto"/>
              <w:jc w:val="center"/>
              <w:rPr>
                <w:rFonts w:asciiTheme="minorHAnsi" w:eastAsia="SimSun" w:hAnsiTheme="minorHAnsi" w:cs="Mangal"/>
                <w:b/>
                <w:sz w:val="28"/>
                <w:szCs w:val="28"/>
                <w:lang w:eastAsia="zh-CN" w:bidi="hi-IN"/>
              </w:rPr>
            </w:pPr>
            <w:r w:rsidRPr="00FE4584">
              <w:rPr>
                <w:rFonts w:asciiTheme="minorHAnsi" w:eastAsia="SimSun" w:hAnsiTheme="minorHAnsi" w:cs="Mangal"/>
                <w:b/>
                <w:sz w:val="28"/>
                <w:szCs w:val="28"/>
                <w:lang w:eastAsia="zh-CN" w:bidi="hi-IN"/>
              </w:rPr>
              <w:t>0,242%</w:t>
            </w:r>
          </w:p>
        </w:tc>
        <w:tc>
          <w:tcPr>
            <w:tcW w:w="1827" w:type="dxa"/>
          </w:tcPr>
          <w:p w:rsidR="00D5109D" w:rsidRPr="00FE4584" w:rsidRDefault="00D5109D" w:rsidP="00D5109D">
            <w:pPr>
              <w:widowControl w:val="0"/>
              <w:suppressAutoHyphens/>
              <w:spacing w:before="113" w:after="0" w:line="240" w:lineRule="auto"/>
              <w:jc w:val="center"/>
              <w:rPr>
                <w:rFonts w:asciiTheme="minorHAnsi" w:eastAsia="SimSun" w:hAnsiTheme="minorHAnsi" w:cs="Mangal"/>
                <w:b/>
                <w:sz w:val="28"/>
                <w:szCs w:val="28"/>
                <w:lang w:eastAsia="zh-CN" w:bidi="hi-IN"/>
              </w:rPr>
            </w:pPr>
            <w:r w:rsidRPr="00FE4584">
              <w:rPr>
                <w:rFonts w:asciiTheme="minorHAnsi" w:eastAsia="SimSun" w:hAnsiTheme="minorHAnsi" w:cs="Mangal"/>
                <w:b/>
                <w:sz w:val="28"/>
                <w:szCs w:val="28"/>
                <w:lang w:eastAsia="zh-CN" w:bidi="hi-IN"/>
              </w:rPr>
              <w:t>13,25%</w:t>
            </w:r>
          </w:p>
        </w:tc>
        <w:tc>
          <w:tcPr>
            <w:tcW w:w="1455" w:type="dxa"/>
          </w:tcPr>
          <w:p w:rsidR="00D5109D" w:rsidRPr="00FE4584" w:rsidRDefault="00D5109D" w:rsidP="00D5109D">
            <w:pPr>
              <w:widowControl w:val="0"/>
              <w:suppressAutoHyphens/>
              <w:spacing w:before="113" w:after="0" w:line="240" w:lineRule="auto"/>
              <w:jc w:val="center"/>
              <w:rPr>
                <w:rFonts w:asciiTheme="minorHAnsi" w:eastAsia="SimSun" w:hAnsiTheme="minorHAnsi" w:cs="Mangal"/>
                <w:b/>
                <w:sz w:val="28"/>
                <w:szCs w:val="28"/>
                <w:lang w:eastAsia="zh-CN" w:bidi="hi-IN"/>
              </w:rPr>
            </w:pPr>
            <w:r w:rsidRPr="00FE4584">
              <w:rPr>
                <w:rFonts w:asciiTheme="minorHAnsi" w:eastAsia="SimSun" w:hAnsiTheme="minorHAnsi" w:cs="Mangal"/>
                <w:b/>
                <w:sz w:val="28"/>
                <w:szCs w:val="28"/>
                <w:lang w:eastAsia="zh-CN" w:bidi="hi-IN"/>
              </w:rPr>
              <w:t>0,687%</w:t>
            </w:r>
          </w:p>
        </w:tc>
        <w:tc>
          <w:tcPr>
            <w:tcW w:w="1628" w:type="dxa"/>
          </w:tcPr>
          <w:p w:rsidR="00D5109D" w:rsidRPr="00FE4584" w:rsidRDefault="00D5109D" w:rsidP="00D5109D">
            <w:pPr>
              <w:widowControl w:val="0"/>
              <w:suppressAutoHyphens/>
              <w:spacing w:before="113" w:after="0" w:line="240" w:lineRule="auto"/>
              <w:jc w:val="center"/>
              <w:rPr>
                <w:rFonts w:asciiTheme="minorHAnsi" w:eastAsia="SimSun" w:hAnsiTheme="minorHAnsi" w:cs="Mangal"/>
                <w:b/>
                <w:sz w:val="28"/>
                <w:szCs w:val="28"/>
                <w:lang w:eastAsia="zh-CN" w:bidi="hi-IN"/>
              </w:rPr>
            </w:pPr>
            <w:r w:rsidRPr="00FE4584">
              <w:rPr>
                <w:rFonts w:asciiTheme="minorHAnsi" w:eastAsia="SimSun" w:hAnsiTheme="minorHAnsi" w:cs="Mangal"/>
                <w:b/>
                <w:sz w:val="28"/>
                <w:szCs w:val="28"/>
                <w:lang w:eastAsia="zh-CN" w:bidi="hi-IN"/>
              </w:rPr>
              <w:t>9,63%</w:t>
            </w:r>
          </w:p>
        </w:tc>
      </w:tr>
      <w:tr w:rsidR="00D5109D" w:rsidRPr="00FE4584" w:rsidTr="00D5109D">
        <w:trPr>
          <w:trHeight w:val="1238"/>
        </w:trPr>
        <w:tc>
          <w:tcPr>
            <w:tcW w:w="1604" w:type="dxa"/>
          </w:tcPr>
          <w:p w:rsidR="00D5109D" w:rsidRPr="00FE4584" w:rsidRDefault="00D5109D" w:rsidP="00D5109D">
            <w:pPr>
              <w:widowControl w:val="0"/>
              <w:suppressAutoHyphens/>
              <w:spacing w:before="113" w:after="0" w:line="240" w:lineRule="auto"/>
              <w:jc w:val="center"/>
              <w:rPr>
                <w:rFonts w:asciiTheme="minorHAnsi" w:eastAsia="SimSun" w:hAnsiTheme="minorHAnsi" w:cs="Mangal"/>
                <w:b/>
                <w:sz w:val="28"/>
                <w:szCs w:val="28"/>
                <w:lang w:eastAsia="zh-CN" w:bidi="hi-IN"/>
              </w:rPr>
            </w:pPr>
            <w:r w:rsidRPr="00FE4584">
              <w:rPr>
                <w:rFonts w:asciiTheme="minorHAnsi" w:eastAsia="SimSun" w:hAnsiTheme="minorHAnsi" w:cs="Mangal"/>
                <w:b/>
                <w:sz w:val="28"/>
                <w:szCs w:val="28"/>
                <w:lang w:eastAsia="zh-CN" w:bidi="hi-IN"/>
              </w:rPr>
              <w:t>Taux 2016</w:t>
            </w:r>
          </w:p>
        </w:tc>
        <w:tc>
          <w:tcPr>
            <w:tcW w:w="1457" w:type="dxa"/>
          </w:tcPr>
          <w:p w:rsidR="00D5109D" w:rsidRPr="00FE4584" w:rsidRDefault="00D5109D" w:rsidP="00D5109D">
            <w:pPr>
              <w:widowControl w:val="0"/>
              <w:suppressAutoHyphens/>
              <w:spacing w:before="113" w:after="0" w:line="240" w:lineRule="auto"/>
              <w:jc w:val="center"/>
              <w:rPr>
                <w:rFonts w:asciiTheme="minorHAnsi" w:eastAsia="SimSun" w:hAnsiTheme="minorHAnsi" w:cs="Mangal"/>
                <w:b/>
                <w:sz w:val="28"/>
                <w:szCs w:val="28"/>
                <w:lang w:eastAsia="zh-CN" w:bidi="hi-IN"/>
              </w:rPr>
            </w:pPr>
            <w:r w:rsidRPr="00FE4584">
              <w:rPr>
                <w:rFonts w:asciiTheme="minorHAnsi" w:eastAsia="SimSun" w:hAnsiTheme="minorHAnsi" w:cs="Mangal"/>
                <w:b/>
                <w:sz w:val="28"/>
                <w:szCs w:val="28"/>
                <w:lang w:eastAsia="zh-CN" w:bidi="hi-IN"/>
              </w:rPr>
              <w:t>24,89%</w:t>
            </w:r>
          </w:p>
        </w:tc>
        <w:tc>
          <w:tcPr>
            <w:tcW w:w="1705" w:type="dxa"/>
          </w:tcPr>
          <w:p w:rsidR="00D5109D" w:rsidRPr="00FE4584" w:rsidRDefault="00D5109D" w:rsidP="00D5109D">
            <w:pPr>
              <w:widowControl w:val="0"/>
              <w:suppressAutoHyphens/>
              <w:spacing w:before="113" w:after="0" w:line="240" w:lineRule="auto"/>
              <w:jc w:val="center"/>
              <w:rPr>
                <w:rFonts w:asciiTheme="minorHAnsi" w:eastAsia="SimSun" w:hAnsiTheme="minorHAnsi" w:cs="Mangal"/>
                <w:b/>
                <w:sz w:val="28"/>
                <w:szCs w:val="28"/>
                <w:lang w:eastAsia="zh-CN" w:bidi="hi-IN"/>
              </w:rPr>
            </w:pPr>
            <w:r w:rsidRPr="00FE4584">
              <w:rPr>
                <w:rFonts w:asciiTheme="minorHAnsi" w:eastAsia="SimSun" w:hAnsiTheme="minorHAnsi" w:cs="Mangal"/>
                <w:b/>
                <w:sz w:val="28"/>
                <w:szCs w:val="28"/>
                <w:lang w:eastAsia="zh-CN" w:bidi="hi-IN"/>
              </w:rPr>
              <w:t>0,00583%</w:t>
            </w:r>
          </w:p>
        </w:tc>
        <w:tc>
          <w:tcPr>
            <w:tcW w:w="2330" w:type="dxa"/>
          </w:tcPr>
          <w:p w:rsidR="00D5109D" w:rsidRPr="00FE4584" w:rsidRDefault="00D5109D" w:rsidP="00D5109D">
            <w:pPr>
              <w:widowControl w:val="0"/>
              <w:suppressAutoHyphens/>
              <w:spacing w:before="113" w:after="0" w:line="240" w:lineRule="auto"/>
              <w:jc w:val="center"/>
              <w:rPr>
                <w:rFonts w:asciiTheme="minorHAnsi" w:eastAsia="SimSun" w:hAnsiTheme="minorHAnsi" w:cs="Mangal"/>
                <w:b/>
                <w:sz w:val="28"/>
                <w:szCs w:val="28"/>
                <w:lang w:eastAsia="zh-CN" w:bidi="hi-IN"/>
              </w:rPr>
            </w:pPr>
            <w:r w:rsidRPr="00FE4584">
              <w:rPr>
                <w:rFonts w:asciiTheme="minorHAnsi" w:eastAsia="SimSun" w:hAnsiTheme="minorHAnsi" w:cs="Mangal"/>
                <w:b/>
                <w:sz w:val="28"/>
                <w:szCs w:val="28"/>
                <w:lang w:eastAsia="zh-CN" w:bidi="hi-IN"/>
              </w:rPr>
              <w:t>1,91%</w:t>
            </w:r>
          </w:p>
        </w:tc>
        <w:tc>
          <w:tcPr>
            <w:tcW w:w="1827" w:type="dxa"/>
          </w:tcPr>
          <w:p w:rsidR="00D5109D" w:rsidRPr="00FE4584" w:rsidRDefault="00D5109D" w:rsidP="00D5109D">
            <w:pPr>
              <w:widowControl w:val="0"/>
              <w:suppressAutoHyphens/>
              <w:spacing w:before="113" w:after="0" w:line="240" w:lineRule="auto"/>
              <w:jc w:val="center"/>
              <w:rPr>
                <w:rFonts w:asciiTheme="minorHAnsi" w:eastAsia="SimSun" w:hAnsiTheme="minorHAnsi" w:cs="Mangal"/>
                <w:b/>
                <w:sz w:val="28"/>
                <w:szCs w:val="28"/>
                <w:lang w:eastAsia="zh-CN" w:bidi="hi-IN"/>
              </w:rPr>
            </w:pPr>
            <w:r w:rsidRPr="00FE4584">
              <w:rPr>
                <w:rFonts w:asciiTheme="minorHAnsi" w:eastAsia="SimSun" w:hAnsiTheme="minorHAnsi" w:cs="Mangal"/>
                <w:b/>
                <w:sz w:val="28"/>
                <w:szCs w:val="28"/>
                <w:lang w:eastAsia="zh-CN" w:bidi="hi-IN"/>
              </w:rPr>
              <w:t>17,18%</w:t>
            </w:r>
          </w:p>
        </w:tc>
        <w:tc>
          <w:tcPr>
            <w:tcW w:w="1455" w:type="dxa"/>
          </w:tcPr>
          <w:p w:rsidR="00D5109D" w:rsidRPr="00FE4584" w:rsidRDefault="00D5109D" w:rsidP="00D5109D">
            <w:pPr>
              <w:widowControl w:val="0"/>
              <w:suppressAutoHyphens/>
              <w:spacing w:before="113" w:after="0" w:line="240" w:lineRule="auto"/>
              <w:jc w:val="center"/>
              <w:rPr>
                <w:rFonts w:asciiTheme="minorHAnsi" w:eastAsia="SimSun" w:hAnsiTheme="minorHAnsi" w:cs="Mangal"/>
                <w:b/>
                <w:sz w:val="28"/>
                <w:szCs w:val="28"/>
                <w:lang w:eastAsia="zh-CN" w:bidi="hi-IN"/>
              </w:rPr>
            </w:pPr>
            <w:r w:rsidRPr="00FE4584">
              <w:rPr>
                <w:rFonts w:asciiTheme="minorHAnsi" w:eastAsia="SimSun" w:hAnsiTheme="minorHAnsi" w:cs="Mangal"/>
                <w:b/>
                <w:sz w:val="28"/>
                <w:szCs w:val="28"/>
                <w:lang w:eastAsia="zh-CN" w:bidi="hi-IN"/>
              </w:rPr>
              <w:t>0,652%</w:t>
            </w:r>
          </w:p>
        </w:tc>
        <w:tc>
          <w:tcPr>
            <w:tcW w:w="1628" w:type="dxa"/>
          </w:tcPr>
          <w:p w:rsidR="00D5109D" w:rsidRPr="00FE4584" w:rsidRDefault="00D5109D" w:rsidP="00D5109D">
            <w:pPr>
              <w:widowControl w:val="0"/>
              <w:suppressAutoHyphens/>
              <w:spacing w:before="113" w:after="0" w:line="240" w:lineRule="auto"/>
              <w:jc w:val="center"/>
              <w:rPr>
                <w:rFonts w:asciiTheme="minorHAnsi" w:eastAsia="SimSun" w:hAnsiTheme="minorHAnsi" w:cs="Mangal"/>
                <w:b/>
                <w:sz w:val="28"/>
                <w:szCs w:val="28"/>
                <w:lang w:eastAsia="zh-CN" w:bidi="hi-IN"/>
              </w:rPr>
            </w:pPr>
            <w:r w:rsidRPr="00FE4584">
              <w:rPr>
                <w:rFonts w:asciiTheme="minorHAnsi" w:eastAsia="SimSun" w:hAnsiTheme="minorHAnsi" w:cs="Mangal"/>
                <w:b/>
                <w:sz w:val="28"/>
                <w:szCs w:val="28"/>
                <w:lang w:eastAsia="zh-CN" w:bidi="hi-IN"/>
              </w:rPr>
              <w:t>9,63%</w:t>
            </w:r>
          </w:p>
        </w:tc>
      </w:tr>
    </w:tbl>
    <w:p w:rsidR="00FE4584" w:rsidRPr="00FE4584" w:rsidRDefault="00FE4584" w:rsidP="00FE4584">
      <w:pPr>
        <w:jc w:val="center"/>
        <w:rPr>
          <w:sz w:val="28"/>
          <w:szCs w:val="28"/>
        </w:rPr>
      </w:pPr>
    </w:p>
    <w:sectPr w:rsidR="00FE4584" w:rsidRPr="00FE4584" w:rsidSect="00FE4584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drawingGridHorizontalSpacing w:val="110"/>
  <w:displayHorizontalDrawingGridEvery w:val="2"/>
  <w:characterSpacingControl w:val="doNotCompress"/>
  <w:compat/>
  <w:rsids>
    <w:rsidRoot w:val="00FE4584"/>
    <w:rsid w:val="00195999"/>
    <w:rsid w:val="00D5109D"/>
    <w:rsid w:val="00DC112D"/>
    <w:rsid w:val="00FE458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E4584"/>
    <w:rPr>
      <w:rFonts w:ascii="Calibri" w:eastAsia="Calibri" w:hAnsi="Calibri" w:cs="Times New Roman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rsid w:val="00FE4584"/>
    <w:rPr>
      <w:rFonts w:ascii="Calibri" w:eastAsia="Calibri" w:hAnsi="Calibri" w:cs="Times New Roman"/>
      <w:sz w:val="20"/>
      <w:szCs w:val="20"/>
      <w:lang w:eastAsia="fr-FR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45</Words>
  <Characters>253</Characters>
  <Application>Microsoft Office Word</Application>
  <DocSecurity>0</DocSecurity>
  <Lines>2</Lines>
  <Paragraphs>1</Paragraphs>
  <ScaleCrop>false</ScaleCrop>
  <Company/>
  <LinksUpToDate>false</LinksUpToDate>
  <CharactersWithSpaces>297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Madelin</dc:creator>
  <cp:lastModifiedBy>Madelin</cp:lastModifiedBy>
  <cp:revision>2</cp:revision>
  <dcterms:created xsi:type="dcterms:W3CDTF">2016-10-15T13:41:00Z</dcterms:created>
  <dcterms:modified xsi:type="dcterms:W3CDTF">2016-10-17T13:11:00Z</dcterms:modified>
</cp:coreProperties>
</file>